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91029" w14:textId="4E522E22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7748AF">
        <w:t>55304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32DEA67D" w14:textId="77777777" w:rsidTr="00CC0624">
        <w:trPr>
          <w:trHeight w:val="576"/>
        </w:trPr>
        <w:tc>
          <w:tcPr>
            <w:tcW w:w="4590" w:type="dxa"/>
          </w:tcPr>
          <w:p w14:paraId="5E4DEA88" w14:textId="4143F046" w:rsidR="00E710D3" w:rsidRPr="00E710D3" w:rsidRDefault="007748AF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7748AF">
              <w:rPr>
                <w:b/>
                <w:caps/>
                <w:szCs w:val="20"/>
              </w:rPr>
              <w:t>APPLICATION OF TEXAS WATER UTILITIES, LP AND SWWC UTILITIES, INC. DBA HORNSBY BEND UTILITY COMPANY, INC. FOR SALE, TRANSFER, OR MERGER OF FACILITIES AND CERTIFICATE RIGHTS IN TRAVIS COUNTY</w:t>
            </w:r>
          </w:p>
        </w:tc>
        <w:tc>
          <w:tcPr>
            <w:tcW w:w="572" w:type="dxa"/>
            <w:noWrap/>
          </w:tcPr>
          <w:p w14:paraId="6E2B4423" w14:textId="77777777" w:rsidR="00C4343B" w:rsidRDefault="00C434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CE1DFAA" w14:textId="77777777" w:rsidR="00C4343B" w:rsidRDefault="00C434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04E346E" w14:textId="77777777" w:rsidR="00C4343B" w:rsidRDefault="00C434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33E383A" w14:textId="77777777" w:rsidR="00C4343B" w:rsidRDefault="00C434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4FFE1DC" w14:textId="77777777" w:rsidR="00C4343B" w:rsidRDefault="00C434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7889820" w14:textId="77777777" w:rsidR="00C4343B" w:rsidRDefault="00C434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C514F4F" w14:textId="121975B7" w:rsidR="00DA790F" w:rsidRPr="008647EB" w:rsidRDefault="00C434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565C86C1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079701F" w14:textId="77777777" w:rsidR="00C4343B" w:rsidRPr="008647EB" w:rsidRDefault="00C4343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451ADEB5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4847BFA1" w14:textId="77777777" w:rsidR="00C46C73" w:rsidRDefault="00C46C73" w:rsidP="00C46C73">
      <w:pPr>
        <w:pStyle w:val="CaseCaption"/>
        <w:spacing w:after="0"/>
      </w:pPr>
    </w:p>
    <w:p w14:paraId="74D63C6E" w14:textId="051C0F9C" w:rsidR="00831A36" w:rsidRPr="008647EB" w:rsidRDefault="00C46C73" w:rsidP="00831A36">
      <w:pPr>
        <w:pStyle w:val="CaseCaption"/>
        <w:ind w:left="720"/>
      </w:pPr>
      <w:r w:rsidRPr="00C46C73">
        <w:t xml:space="preserve">COMMISSION STAFF’S </w:t>
      </w:r>
      <w:r w:rsidR="00EF652A" w:rsidRPr="00C7183F">
        <w:t xml:space="preserve">RECOMMENDATON ON THE </w:t>
      </w:r>
      <w:r w:rsidR="00831A36">
        <w:t xml:space="preserve">capital improvements plan </w:t>
      </w:r>
      <w:r w:rsidR="00067994">
        <w:t>IN RESPONSE TO ORDER NO. 9</w:t>
      </w:r>
    </w:p>
    <w:p w14:paraId="1B1827BE" w14:textId="4DDAD6E4" w:rsidR="00F54DF7" w:rsidRDefault="00C4343B" w:rsidP="00CA4724">
      <w:pPr>
        <w:pStyle w:val="Paragraph"/>
        <w:rPr>
          <w:iCs/>
        </w:rPr>
      </w:pPr>
      <w:r>
        <w:t xml:space="preserve">On </w:t>
      </w:r>
      <w:r w:rsidR="007748AF">
        <w:t>July</w:t>
      </w:r>
      <w:r>
        <w:t xml:space="preserve"> 31, 202</w:t>
      </w:r>
      <w:r w:rsidR="007748AF">
        <w:t>2</w:t>
      </w:r>
      <w:r>
        <w:t xml:space="preserve">, </w:t>
      </w:r>
      <w:r w:rsidR="007748AF" w:rsidRPr="007748AF">
        <w:t>Texas Water Utilities, LP</w:t>
      </w:r>
      <w:r>
        <w:t xml:space="preserve"> (</w:t>
      </w:r>
      <w:r w:rsidR="007748AF">
        <w:t>TWU</w:t>
      </w:r>
      <w:r>
        <w:t xml:space="preserve">) and </w:t>
      </w:r>
      <w:r w:rsidR="007748AF" w:rsidRPr="007748AF">
        <w:t>SWWC Utilities, Inc. dba Hornsby Bend Utility Company, Inc.</w:t>
      </w:r>
      <w:r>
        <w:t xml:space="preserve"> (</w:t>
      </w:r>
      <w:r w:rsidR="007748AF">
        <w:t>H</w:t>
      </w:r>
      <w:r w:rsidR="004B63B3">
        <w:t>ornsby</w:t>
      </w:r>
      <w:r w:rsidR="007748AF">
        <w:t xml:space="preserve"> B</w:t>
      </w:r>
      <w:r w:rsidR="004B63B3">
        <w:t>end</w:t>
      </w:r>
      <w:r>
        <w:t xml:space="preserve">) (collectively, Applicants) filed an application for the sale, transfer, or merger of facilities and certificate rights in </w:t>
      </w:r>
      <w:r w:rsidR="007748AF">
        <w:t>Travis County</w:t>
      </w:r>
      <w:r>
        <w:t xml:space="preserve"> </w:t>
      </w:r>
      <w:r w:rsidR="00CA4724" w:rsidRPr="00FB64E2">
        <w:rPr>
          <w:iCs/>
        </w:rPr>
        <w:t xml:space="preserve">under the provisions of Texas Water Code § 13.301 and 16 Texas Administrative Code </w:t>
      </w:r>
      <w:r w:rsidR="00EF652A">
        <w:rPr>
          <w:iCs/>
        </w:rPr>
        <w:t xml:space="preserve">(TAC) </w:t>
      </w:r>
      <w:r w:rsidR="00CA4724" w:rsidRPr="00FB64E2">
        <w:rPr>
          <w:iCs/>
        </w:rPr>
        <w:t>§</w:t>
      </w:r>
      <w:r w:rsidR="00D42C98">
        <w:rPr>
          <w:iCs/>
        </w:rPr>
        <w:t> </w:t>
      </w:r>
      <w:r w:rsidR="00CA4724" w:rsidRPr="00FB64E2">
        <w:rPr>
          <w:iCs/>
        </w:rPr>
        <w:t xml:space="preserve">24.239. </w:t>
      </w:r>
    </w:p>
    <w:p w14:paraId="5D1B24E0" w14:textId="33B5C5E8" w:rsidR="00EF652A" w:rsidRPr="00AB1097" w:rsidRDefault="00EF652A" w:rsidP="00EF652A">
      <w:pPr>
        <w:pStyle w:val="Paragraph"/>
      </w:pPr>
      <w:r w:rsidRPr="00763A9D">
        <w:t xml:space="preserve">On </w:t>
      </w:r>
      <w:r w:rsidR="00763A9D">
        <w:t>February 16, 2024</w:t>
      </w:r>
      <w:r w:rsidRPr="00763A9D">
        <w:t xml:space="preserve">, </w:t>
      </w:r>
      <w:r w:rsidRPr="00763A9D">
        <w:rPr>
          <w:iCs/>
        </w:rPr>
        <w:t xml:space="preserve">the administrative law judge (ALJ) filed Order No. </w:t>
      </w:r>
      <w:r w:rsidR="00763A9D">
        <w:rPr>
          <w:iCs/>
        </w:rPr>
        <w:t>9</w:t>
      </w:r>
      <w:r w:rsidRPr="00763A9D">
        <w:t xml:space="preserve"> </w:t>
      </w:r>
      <w:r w:rsidRPr="00763A9D">
        <w:rPr>
          <w:iCs/>
        </w:rPr>
        <w:t xml:space="preserve">directing the Staff (Staff) of the Public Utility Commission of Texas (Commission) </w:t>
      </w:r>
      <w:r w:rsidRPr="00763A9D">
        <w:t xml:space="preserve">to </w:t>
      </w:r>
      <w:r w:rsidR="00763A9D">
        <w:t xml:space="preserve">file </w:t>
      </w:r>
      <w:r w:rsidR="00B77E74">
        <w:t xml:space="preserve">a </w:t>
      </w:r>
      <w:r w:rsidR="00763A9D" w:rsidRPr="00763A9D">
        <w:t xml:space="preserve">recommendation on </w:t>
      </w:r>
      <w:r w:rsidR="00B77E74">
        <w:t xml:space="preserve">the adequacy of Applicants’ confirmation that no capital improvements are needed in this application and that the capital improvement plan satisfies the requirements of the Commission, TWC § 13.244(d)(3), and 16 TAC § 24.233(a)(6) </w:t>
      </w:r>
      <w:r w:rsidRPr="00763A9D">
        <w:t xml:space="preserve">by </w:t>
      </w:r>
      <w:r w:rsidR="002420F3">
        <w:t>March 22, 2024</w:t>
      </w:r>
      <w:r w:rsidRPr="00763A9D">
        <w:t>. Therefore, this pleading is timely filed.</w:t>
      </w:r>
    </w:p>
    <w:p w14:paraId="75629949" w14:textId="6FF04B92" w:rsidR="00EF652A" w:rsidRPr="00C7183F" w:rsidRDefault="00EF652A" w:rsidP="00EF652A">
      <w:pPr>
        <w:numPr>
          <w:ilvl w:val="0"/>
          <w:numId w:val="28"/>
        </w:numPr>
        <w:spacing w:before="120" w:line="240" w:lineRule="auto"/>
        <w:ind w:left="0" w:firstLine="0"/>
        <w:jc w:val="center"/>
        <w:rPr>
          <w:b/>
          <w:szCs w:val="20"/>
        </w:rPr>
      </w:pPr>
      <w:bookmarkStart w:id="2" w:name="_Hlk161388314"/>
      <w:r w:rsidRPr="00C7183F">
        <w:rPr>
          <w:b/>
          <w:szCs w:val="20"/>
        </w:rPr>
        <w:t xml:space="preserve">RECOMMENDATION ON THE </w:t>
      </w:r>
      <w:bookmarkEnd w:id="2"/>
      <w:r w:rsidR="00BD3861" w:rsidRPr="00BD3861">
        <w:rPr>
          <w:b/>
          <w:bCs/>
        </w:rPr>
        <w:t>CAPITAL IMPROVEMENT PLAN</w:t>
      </w:r>
    </w:p>
    <w:p w14:paraId="6E91BBEA" w14:textId="59199AD5" w:rsidR="00BD3861" w:rsidRDefault="00BD3861" w:rsidP="00BD3861">
      <w:pPr>
        <w:spacing w:after="0"/>
      </w:pPr>
      <w:r>
        <w:t>Staff has reviewed the supplemental information provided by TWU in response to Order No. 9</w:t>
      </w:r>
      <w:r w:rsidR="00B77E74">
        <w:t>,</w:t>
      </w:r>
      <w:r>
        <w:t xml:space="preserve"> </w:t>
      </w:r>
      <w:proofErr w:type="gramStart"/>
      <w:r>
        <w:t>and,</w:t>
      </w:r>
      <w:proofErr w:type="gramEnd"/>
      <w:r>
        <w:t xml:space="preserve"> as detailed in the attached memorandum from James Harville of the Infrastructure Division, recommends that the information provided is sufficient. </w:t>
      </w:r>
      <w:r w:rsidRPr="00027857">
        <w:t>Specifically,</w:t>
      </w:r>
      <w:r w:rsidR="002C4072" w:rsidRPr="00027857">
        <w:t xml:space="preserve"> Staff confirms that there are no improvements necessary to provide continuous and </w:t>
      </w:r>
      <w:r w:rsidR="0081039D" w:rsidRPr="00027857">
        <w:t>adequate service to the requested service area, therefore a capital improvements plan is not necessary</w:t>
      </w:r>
      <w:r w:rsidRPr="00027857">
        <w:t>.</w:t>
      </w:r>
      <w:r>
        <w:t xml:space="preserve"> </w:t>
      </w:r>
      <w:r w:rsidR="0081039D">
        <w:t>Further</w:t>
      </w:r>
      <w:r>
        <w:t xml:space="preserve">, Staff recommends that TWU meet </w:t>
      </w:r>
      <w:proofErr w:type="gramStart"/>
      <w:r>
        <w:t>all of</w:t>
      </w:r>
      <w:proofErr w:type="gramEnd"/>
      <w:r>
        <w:t xml:space="preserve"> the statutory requirements of Texas Water Code (TWC) Chapter 13 and the Commission' s Chapter 24 rules and regulations.</w:t>
      </w:r>
    </w:p>
    <w:p w14:paraId="207EE3CB" w14:textId="77777777" w:rsidR="00EF652A" w:rsidRPr="00C7183F" w:rsidRDefault="00EF652A" w:rsidP="00EF652A">
      <w:pPr>
        <w:numPr>
          <w:ilvl w:val="0"/>
          <w:numId w:val="28"/>
        </w:numPr>
        <w:spacing w:before="240" w:line="240" w:lineRule="auto"/>
        <w:ind w:left="0" w:firstLine="0"/>
        <w:jc w:val="center"/>
        <w:rPr>
          <w:b/>
          <w:szCs w:val="20"/>
        </w:rPr>
      </w:pPr>
      <w:r w:rsidRPr="00C7183F">
        <w:rPr>
          <w:b/>
          <w:szCs w:val="20"/>
        </w:rPr>
        <w:t>CONCLUSION</w:t>
      </w:r>
    </w:p>
    <w:p w14:paraId="0F1F9495" w14:textId="12C77B58" w:rsidR="00C46C73" w:rsidRPr="00DD4365" w:rsidRDefault="00BD3861" w:rsidP="00DD4365">
      <w:pPr>
        <w:spacing w:after="0"/>
      </w:pPr>
      <w:r>
        <w:t>For the reasons detailed above, Staff recommends that TWU</w:t>
      </w:r>
      <w:r w:rsidR="00B77E74">
        <w:t xml:space="preserve"> has met</w:t>
      </w:r>
      <w:r>
        <w:t xml:space="preserve"> </w:t>
      </w:r>
      <w:proofErr w:type="gramStart"/>
      <w:r>
        <w:t>all of</w:t>
      </w:r>
      <w:proofErr w:type="gramEnd"/>
      <w:r>
        <w:t xml:space="preserve"> the statutory requirements of TWC Chapter 13 and the Commission’s Chapter 24 rules and regulations. Staff respectfully requests the entry of an order consistent with Staff' s recommendation.</w:t>
      </w:r>
    </w:p>
    <w:p w14:paraId="7E1B390C" w14:textId="2E8BE928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lastRenderedPageBreak/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A56C92">
        <w:rPr>
          <w:noProof/>
        </w:rPr>
        <w:t>March 22, 2024</w:t>
      </w:r>
      <w:r w:rsidRPr="00F71D87">
        <w:fldChar w:fldCharType="end"/>
      </w:r>
    </w:p>
    <w:p w14:paraId="75688169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45398351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4A6FA31A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37D0ECC5" w14:textId="77777777" w:rsidR="00B50F0E" w:rsidRPr="00F71D87" w:rsidRDefault="00B50F0E" w:rsidP="00B50F0E">
      <w:pPr>
        <w:keepNext/>
        <w:spacing w:after="0" w:line="240" w:lineRule="auto"/>
        <w:ind w:firstLine="0"/>
        <w:rPr>
          <w:szCs w:val="20"/>
        </w:rPr>
      </w:pPr>
    </w:p>
    <w:p w14:paraId="0BAC08AA" w14:textId="77777777" w:rsidR="007748AF" w:rsidRPr="007748AF" w:rsidRDefault="007748AF" w:rsidP="007748A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748AF">
        <w:t>Marisa Lopez Wagley</w:t>
      </w:r>
    </w:p>
    <w:p w14:paraId="61D51ADA" w14:textId="77777777" w:rsidR="007748AF" w:rsidRPr="007748AF" w:rsidRDefault="007748AF" w:rsidP="007748AF">
      <w:pPr>
        <w:keepNext/>
        <w:spacing w:after="0" w:line="240" w:lineRule="auto"/>
        <w:ind w:left="4320" w:firstLine="0"/>
        <w:jc w:val="left"/>
      </w:pPr>
      <w:bookmarkStart w:id="3" w:name="_Hlk161387925"/>
      <w:r w:rsidRPr="007748AF">
        <w:t xml:space="preserve">Division Director </w:t>
      </w:r>
    </w:p>
    <w:bookmarkEnd w:id="3"/>
    <w:p w14:paraId="477406C5" w14:textId="77777777" w:rsidR="007748AF" w:rsidRPr="007748AF" w:rsidRDefault="007748AF" w:rsidP="007748A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</w:p>
    <w:p w14:paraId="49348AC8" w14:textId="5F88A9EB" w:rsidR="007748AF" w:rsidRPr="007748AF" w:rsidRDefault="00094ABC" w:rsidP="007748A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>
        <w:t>Jena Abel</w:t>
      </w:r>
    </w:p>
    <w:p w14:paraId="16C2DC8A" w14:textId="77876482" w:rsidR="00831A36" w:rsidRPr="007748AF" w:rsidRDefault="00831A36" w:rsidP="00831A36">
      <w:pPr>
        <w:keepNext/>
        <w:spacing w:after="0" w:line="240" w:lineRule="auto"/>
        <w:ind w:left="4320" w:firstLine="0"/>
        <w:jc w:val="left"/>
      </w:pPr>
      <w:r>
        <w:t xml:space="preserve">Deputy </w:t>
      </w:r>
      <w:r w:rsidRPr="007748AF">
        <w:t xml:space="preserve">Division Director </w:t>
      </w:r>
    </w:p>
    <w:p w14:paraId="1174E15C" w14:textId="77777777" w:rsidR="007748AF" w:rsidRPr="007748AF" w:rsidRDefault="007748AF" w:rsidP="007748A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</w:p>
    <w:p w14:paraId="4BF647AF" w14:textId="77777777" w:rsidR="007748AF" w:rsidRPr="007748AF" w:rsidRDefault="007748AF" w:rsidP="007748A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bookmarkStart w:id="4" w:name="_Hlk144191673"/>
      <w:r w:rsidRPr="007748AF">
        <w:rPr>
          <w:u w:val="single"/>
        </w:rPr>
        <w:t xml:space="preserve">  /s/ Markel Perkins</w:t>
      </w:r>
      <w:r w:rsidRPr="007748AF">
        <w:rPr>
          <w:u w:val="single"/>
        </w:rPr>
        <w:tab/>
      </w:r>
      <w:r w:rsidRPr="007748AF">
        <w:rPr>
          <w:u w:val="single"/>
        </w:rPr>
        <w:tab/>
      </w:r>
    </w:p>
    <w:p w14:paraId="4228E66E" w14:textId="77777777" w:rsidR="007748AF" w:rsidRPr="007748AF" w:rsidRDefault="007748AF" w:rsidP="007748AF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Markel Perkins</w:t>
      </w:r>
    </w:p>
    <w:bookmarkEnd w:id="4"/>
    <w:p w14:paraId="361CEC58" w14:textId="77777777" w:rsidR="007748AF" w:rsidRPr="007748AF" w:rsidRDefault="007748AF" w:rsidP="007748AF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State Bar No. 24126428</w:t>
      </w:r>
    </w:p>
    <w:p w14:paraId="0EA3B268" w14:textId="77777777" w:rsidR="007748AF" w:rsidRPr="007748AF" w:rsidRDefault="007748AF" w:rsidP="007748AF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1701 N. Congress Ave.</w:t>
      </w:r>
    </w:p>
    <w:p w14:paraId="38FFE95E" w14:textId="77777777" w:rsidR="007748AF" w:rsidRPr="007748AF" w:rsidRDefault="007748AF" w:rsidP="007748AF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P.O. Box 13326</w:t>
      </w:r>
    </w:p>
    <w:p w14:paraId="4CA88DB8" w14:textId="77777777" w:rsidR="007748AF" w:rsidRPr="007748AF" w:rsidRDefault="007748AF" w:rsidP="007748AF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Austin, Texas 78711-3326</w:t>
      </w:r>
    </w:p>
    <w:p w14:paraId="7951AC20" w14:textId="77777777" w:rsidR="007748AF" w:rsidRPr="007748AF" w:rsidRDefault="007748AF" w:rsidP="007748AF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(512) 936-7099</w:t>
      </w:r>
    </w:p>
    <w:p w14:paraId="4D453120" w14:textId="77777777" w:rsidR="007748AF" w:rsidRPr="007748AF" w:rsidRDefault="007748AF" w:rsidP="007748AF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(512) 936-7268 (fax)</w:t>
      </w:r>
    </w:p>
    <w:p w14:paraId="727A68DF" w14:textId="77777777" w:rsidR="007748AF" w:rsidRPr="007748AF" w:rsidRDefault="007748AF" w:rsidP="007748AF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Markel.Perkins@puc.texas.gov</w:t>
      </w:r>
    </w:p>
    <w:p w14:paraId="0A534409" w14:textId="77777777" w:rsidR="00B50F0E" w:rsidRDefault="00B50F0E" w:rsidP="00B50F0E">
      <w:pPr>
        <w:pStyle w:val="Paragraph"/>
        <w:ind w:firstLine="0"/>
      </w:pPr>
    </w:p>
    <w:p w14:paraId="3765C65E" w14:textId="77777777" w:rsidR="0059201D" w:rsidRPr="0051021C" w:rsidRDefault="0059201D" w:rsidP="00BB5A8B">
      <w:pPr>
        <w:pStyle w:val="Paragraph"/>
        <w:ind w:firstLine="0"/>
      </w:pPr>
    </w:p>
    <w:p w14:paraId="5677C75C" w14:textId="3C3248C1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C4343B" w:rsidRPr="00EF7381">
        <w:t>Docket</w:t>
      </w:r>
      <w:r w:rsidR="00C4343B" w:rsidRPr="00D92C94">
        <w:t xml:space="preserve"> No</w:t>
      </w:r>
      <w:r w:rsidR="00C4343B" w:rsidRPr="008647EB">
        <w:t>.</w:t>
      </w:r>
      <w:r w:rsidR="00C4343B">
        <w:t xml:space="preserve"> </w:t>
      </w:r>
      <w:r w:rsidR="007748AF">
        <w:t>55304</w:t>
      </w:r>
      <w:r w:rsidR="00C4343B" w:rsidRPr="00C4343B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4C27EBA3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3287B68A" w14:textId="0DAEE260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C46C73">
        <w:t>ill be</w:t>
      </w:r>
      <w:r w:rsidRPr="00893EAC">
        <w:t xml:space="preserve"> provided to all parties of record via electronic mail on</w:t>
      </w:r>
      <w:r w:rsidR="008E1F6D">
        <w:t xml:space="preserve"> </w:t>
      </w:r>
      <w:r w:rsidR="006079C2">
        <w:fldChar w:fldCharType="begin"/>
      </w:r>
      <w:r w:rsidR="006079C2">
        <w:instrText xml:space="preserve"> DATE \@ "MMMM d, yyyy" </w:instrText>
      </w:r>
      <w:r w:rsidR="006079C2">
        <w:fldChar w:fldCharType="separate"/>
      </w:r>
      <w:r w:rsidR="00A56C92">
        <w:rPr>
          <w:noProof/>
        </w:rPr>
        <w:t>March 22, 2024</w:t>
      </w:r>
      <w:r w:rsidR="006079C2">
        <w:fldChar w:fldCharType="end"/>
      </w:r>
      <w:r w:rsidR="006079C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DD4365">
        <w:t>filed</w:t>
      </w:r>
      <w:r w:rsidRPr="00893EAC">
        <w:t xml:space="preserve"> in Project No. 50664.</w:t>
      </w:r>
      <w:r w:rsidR="00C4658E">
        <w:t xml:space="preserve"> </w:t>
      </w:r>
    </w:p>
    <w:p w14:paraId="1B729C4F" w14:textId="77777777" w:rsidR="00B50F0E" w:rsidRPr="008647EB" w:rsidRDefault="00B50F0E" w:rsidP="00553B64">
      <w:pPr>
        <w:pStyle w:val="Paragraph"/>
        <w:keepNext/>
        <w:keepLines/>
      </w:pPr>
    </w:p>
    <w:p w14:paraId="688010B5" w14:textId="77777777" w:rsidR="007748AF" w:rsidRPr="007748AF" w:rsidRDefault="007748AF" w:rsidP="007748A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7748AF">
        <w:rPr>
          <w:u w:val="single"/>
        </w:rPr>
        <w:t xml:space="preserve">  /s/ Markel Perkins</w:t>
      </w:r>
      <w:r w:rsidRPr="007748AF">
        <w:rPr>
          <w:u w:val="single"/>
        </w:rPr>
        <w:tab/>
      </w:r>
      <w:r w:rsidRPr="007748AF">
        <w:rPr>
          <w:u w:val="single"/>
        </w:rPr>
        <w:tab/>
      </w:r>
    </w:p>
    <w:p w14:paraId="140DD104" w14:textId="77777777" w:rsidR="007748AF" w:rsidRPr="007748AF" w:rsidRDefault="007748AF" w:rsidP="007748AF">
      <w:pPr>
        <w:spacing w:after="0" w:line="240" w:lineRule="auto"/>
        <w:ind w:left="4320" w:firstLine="0"/>
        <w:rPr>
          <w:snapToGrid w:val="0"/>
        </w:rPr>
      </w:pPr>
      <w:r w:rsidRPr="007748AF">
        <w:rPr>
          <w:snapToGrid w:val="0"/>
        </w:rPr>
        <w:t>Markel Perkins</w:t>
      </w:r>
    </w:p>
    <w:p w14:paraId="3FDB974F" w14:textId="77777777" w:rsidR="00DA790F" w:rsidRPr="00893EAC" w:rsidRDefault="00DA790F" w:rsidP="00B50F0E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16BFF" w14:textId="77777777" w:rsidR="00CA1954" w:rsidRDefault="00CA1954">
      <w:pPr>
        <w:spacing w:after="0" w:line="240" w:lineRule="auto"/>
      </w:pPr>
      <w:r>
        <w:separator/>
      </w:r>
    </w:p>
  </w:endnote>
  <w:endnote w:type="continuationSeparator" w:id="0">
    <w:p w14:paraId="1E94CCCF" w14:textId="77777777" w:rsidR="00CA1954" w:rsidRDefault="00CA1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DC730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8F6629" w14:textId="77777777" w:rsidR="00071BFA" w:rsidRDefault="00071BFA" w:rsidP="008016FB">
    <w:pPr>
      <w:pStyle w:val="Footer"/>
    </w:pPr>
  </w:p>
  <w:p w14:paraId="194F1820" w14:textId="77777777" w:rsidR="00071BFA" w:rsidRDefault="00071BFA" w:rsidP="008016FB"/>
  <w:p w14:paraId="0A5D4664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563FC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A94B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AD95A" w14:textId="77777777" w:rsidR="00CA1954" w:rsidRDefault="00CA1954">
      <w:pPr>
        <w:spacing w:after="0" w:line="240" w:lineRule="auto"/>
      </w:pPr>
      <w:r>
        <w:separator/>
      </w:r>
    </w:p>
  </w:footnote>
  <w:footnote w:type="continuationSeparator" w:id="0">
    <w:p w14:paraId="75B24FC7" w14:textId="77777777" w:rsidR="00CA1954" w:rsidRDefault="00CA1954">
      <w:pPr>
        <w:spacing w:after="0" w:line="240" w:lineRule="auto"/>
      </w:pPr>
      <w:r>
        <w:continuationSeparator/>
      </w:r>
    </w:p>
  </w:footnote>
  <w:footnote w:type="continuationNotice" w:id="1">
    <w:p w14:paraId="52753329" w14:textId="77777777" w:rsidR="00CA1954" w:rsidRDefault="00CA19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FAF61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1C51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56033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932429E"/>
    <w:multiLevelType w:val="hybridMultilevel"/>
    <w:tmpl w:val="12546EC8"/>
    <w:lvl w:ilvl="0" w:tplc="6ED42B1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883F67"/>
    <w:multiLevelType w:val="hybridMultilevel"/>
    <w:tmpl w:val="62A81F38"/>
    <w:lvl w:ilvl="0" w:tplc="66BA69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7"/>
  </w:num>
  <w:num w:numId="3" w16cid:durableId="1601837541">
    <w:abstractNumId w:val="16"/>
  </w:num>
  <w:num w:numId="4" w16cid:durableId="190388724">
    <w:abstractNumId w:val="12"/>
  </w:num>
  <w:num w:numId="5" w16cid:durableId="579020154">
    <w:abstractNumId w:val="26"/>
  </w:num>
  <w:num w:numId="6" w16cid:durableId="2087215847">
    <w:abstractNumId w:val="24"/>
  </w:num>
  <w:num w:numId="7" w16cid:durableId="802192348">
    <w:abstractNumId w:val="17"/>
  </w:num>
  <w:num w:numId="8" w16cid:durableId="1374578883">
    <w:abstractNumId w:val="18"/>
  </w:num>
  <w:num w:numId="9" w16cid:durableId="822090798">
    <w:abstractNumId w:val="22"/>
  </w:num>
  <w:num w:numId="10" w16cid:durableId="1675571184">
    <w:abstractNumId w:val="23"/>
  </w:num>
  <w:num w:numId="11" w16cid:durableId="204215819">
    <w:abstractNumId w:val="14"/>
  </w:num>
  <w:num w:numId="12" w16cid:durableId="2112118697">
    <w:abstractNumId w:val="21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5"/>
  </w:num>
  <w:num w:numId="25" w16cid:durableId="1319119058">
    <w:abstractNumId w:val="19"/>
  </w:num>
  <w:num w:numId="26" w16cid:durableId="754059395">
    <w:abstractNumId w:val="20"/>
  </w:num>
  <w:num w:numId="27" w16cid:durableId="213586138">
    <w:abstractNumId w:val="13"/>
  </w:num>
  <w:num w:numId="28" w16cid:durableId="1526000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43B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2785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67994"/>
    <w:rsid w:val="00071BFA"/>
    <w:rsid w:val="000722C0"/>
    <w:rsid w:val="00072FE5"/>
    <w:rsid w:val="00074832"/>
    <w:rsid w:val="000767DB"/>
    <w:rsid w:val="00077B98"/>
    <w:rsid w:val="0008265B"/>
    <w:rsid w:val="000857EC"/>
    <w:rsid w:val="00086CE5"/>
    <w:rsid w:val="00092039"/>
    <w:rsid w:val="00092070"/>
    <w:rsid w:val="00092B02"/>
    <w:rsid w:val="0009361B"/>
    <w:rsid w:val="0009426E"/>
    <w:rsid w:val="00094ABC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B706F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0F3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072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A43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6D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39CB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3B3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22A5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5361"/>
    <w:rsid w:val="00756B01"/>
    <w:rsid w:val="00757BA6"/>
    <w:rsid w:val="00760A53"/>
    <w:rsid w:val="00761648"/>
    <w:rsid w:val="007636DB"/>
    <w:rsid w:val="00763A9D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48AF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039D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31A36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55B1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56C92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77B84"/>
    <w:rsid w:val="00B77E74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861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558F"/>
    <w:rsid w:val="00BF5A40"/>
    <w:rsid w:val="00BF63C1"/>
    <w:rsid w:val="00BF68C9"/>
    <w:rsid w:val="00C04712"/>
    <w:rsid w:val="00C04D91"/>
    <w:rsid w:val="00C0772B"/>
    <w:rsid w:val="00C10544"/>
    <w:rsid w:val="00C11E7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343B"/>
    <w:rsid w:val="00C442AE"/>
    <w:rsid w:val="00C4658E"/>
    <w:rsid w:val="00C46C73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1954"/>
    <w:rsid w:val="00CA3F65"/>
    <w:rsid w:val="00CA4724"/>
    <w:rsid w:val="00CA5AAF"/>
    <w:rsid w:val="00CA5C56"/>
    <w:rsid w:val="00CB13E6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2C98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4046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365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52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A5FA0"/>
  <w15:chartTrackingRefBased/>
  <w15:docId w15:val="{3928F5DD-B3C7-410F-8ADC-825B05B31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CA4724"/>
    <w:pPr>
      <w:ind w:left="720"/>
      <w:contextualSpacing/>
    </w:pPr>
  </w:style>
  <w:style w:type="character" w:styleId="CommentReference">
    <w:name w:val="annotation reference"/>
    <w:basedOn w:val="DefaultParagraphFont"/>
    <w:rsid w:val="00094A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4A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4ABC"/>
  </w:style>
  <w:style w:type="paragraph" w:styleId="CommentSubject">
    <w:name w:val="annotation subject"/>
    <w:basedOn w:val="CommentText"/>
    <w:next w:val="CommentText"/>
    <w:link w:val="CommentSubjectChar"/>
    <w:rsid w:val="00094A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4ABC"/>
    <w:rPr>
      <w:b/>
      <w:bCs/>
    </w:rPr>
  </w:style>
  <w:style w:type="paragraph" w:styleId="Revision">
    <w:name w:val="Revision"/>
    <w:hidden/>
    <w:uiPriority w:val="99"/>
    <w:semiHidden/>
    <w:rsid w:val="00B77E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54292 Staff</vt:lpstr>
    </vt:vector>
  </TitlesOfParts>
  <Manager/>
  <Company>Public Utility Commission of Texas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54292 Staff</dc:title>
  <dc:subject/>
  <dc:creator>Floyd.Walker@puc.texas.gov</dc:creator>
  <cp:keywords>pleading</cp:keywords>
  <dc:description>Commission Staff’s</dc:description>
  <cp:lastModifiedBy>Markel Perkins</cp:lastModifiedBy>
  <cp:revision>7</cp:revision>
  <cp:lastPrinted>2006-01-30T16:46:00Z</cp:lastPrinted>
  <dcterms:created xsi:type="dcterms:W3CDTF">2024-03-22T13:11:00Z</dcterms:created>
  <dcterms:modified xsi:type="dcterms:W3CDTF">2024-03-22T13:30:00Z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55304</vt:r8>
  </property>
  <property fmtid="{D5CDD505-2E9C-101B-9397-08002B2CF9AE}" pid="3" name="DocStyle" linkTarget="DocumentStyle">
    <vt:lpwstr>APPLICATION OF CSWR-TEXAS UTILITY OPERATING COMPANY, LLC AND HILCO UNITED SERVICES, INC. DBA HILCO H20 FOR SALE, TRANSFER, OR MERGER OF FACILITIES AND CERTIFICATE RIGHTS IN HILL AND ELLIS COUNTIES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55304 </vt:lpwstr>
  </property>
  <property fmtid="{D5CDD505-2E9C-101B-9397-08002B2CF9AE}" pid="6" name="Control Number" linkTarget="DocNo">
    <vt:r8>55304</vt:r8>
  </property>
</Properties>
</file>